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9693D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养殖生态环境监测、样品用车</w:t>
      </w:r>
      <w:r>
        <w:rPr>
          <w:rFonts w:ascii="Times New Roman" w:hAnsi="Times New Roman" w:eastAsia="方正小标宋简体" w:cs="Times New Roman"/>
          <w:sz w:val="44"/>
          <w:szCs w:val="44"/>
        </w:rPr>
        <w:t>购置</w:t>
      </w:r>
    </w:p>
    <w:p w14:paraId="19FD592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项目需求书</w:t>
      </w:r>
    </w:p>
    <w:p w14:paraId="19B1A37F">
      <w:pPr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项目背景</w:t>
      </w:r>
    </w:p>
    <w:p w14:paraId="5E6BF6B5">
      <w:pPr>
        <w:spacing w:line="560" w:lineRule="exact"/>
        <w:ind w:firstLine="63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2"/>
          <w:szCs w:val="32"/>
        </w:rPr>
        <w:t>我中心现有尼桑牌越野车，车辆号牌为津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LA0162</w:t>
      </w:r>
      <w:r>
        <w:rPr>
          <w:rFonts w:eastAsia="仿宋_GB2312"/>
          <w:color w:val="FF0000"/>
          <w:sz w:val="32"/>
          <w:szCs w:val="32"/>
        </w:rPr>
        <w:t>，车辆排放标准为国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Ⅲ</w:t>
      </w:r>
      <w:r>
        <w:rPr>
          <w:rFonts w:eastAsia="仿宋_GB2312"/>
          <w:color w:val="FF0000"/>
          <w:sz w:val="32"/>
          <w:szCs w:val="32"/>
        </w:rPr>
        <w:t>，购买时间为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2009</w:t>
      </w:r>
      <w:r>
        <w:rPr>
          <w:rFonts w:eastAsia="仿宋_GB2312"/>
          <w:color w:val="FF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12月</w:t>
      </w:r>
      <w:r>
        <w:rPr>
          <w:rFonts w:eastAsia="仿宋_GB2312"/>
          <w:color w:val="FF0000"/>
          <w:sz w:val="32"/>
          <w:szCs w:val="32"/>
        </w:rPr>
        <w:t>，行驶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20</w:t>
      </w:r>
      <w:r>
        <w:rPr>
          <w:rFonts w:eastAsia="仿宋_GB2312"/>
          <w:color w:val="FF0000"/>
          <w:sz w:val="32"/>
          <w:szCs w:val="32"/>
        </w:rPr>
        <w:t>余万公里，主要用于养殖生态环境监测</w:t>
      </w:r>
      <w:r>
        <w:rPr>
          <w:rFonts w:hint="eastAsia" w:eastAsia="仿宋_GB2312"/>
          <w:color w:val="FF0000"/>
          <w:sz w:val="32"/>
          <w:szCs w:val="32"/>
        </w:rPr>
        <w:t>、</w:t>
      </w:r>
      <w:r>
        <w:rPr>
          <w:rFonts w:eastAsia="仿宋_GB2312"/>
          <w:color w:val="FF0000"/>
          <w:sz w:val="32"/>
          <w:szCs w:val="32"/>
        </w:rPr>
        <w:t>采样、技术指导等工作，截至目前该车已使用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16</w:t>
      </w:r>
      <w:r>
        <w:rPr>
          <w:rFonts w:eastAsia="仿宋_GB2312"/>
          <w:color w:val="FF0000"/>
          <w:sz w:val="32"/>
          <w:szCs w:val="32"/>
        </w:rPr>
        <w:t>年。该车发动机、变速箱、底盘悬挂、制动系统等关键部位老化严重，故障率显著升高，频繁故障导致车辆可用率低，严重影响日常业务工作，存在行驶安全隐患，威胁驾乘人员及公共安全。</w:t>
      </w:r>
    </w:p>
    <w:p w14:paraId="2EA28912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eastAsia="zh-CN"/>
        </w:rPr>
        <w:t>因此我单位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提交购车请示更新车辆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壹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辆，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eastAsia="zh-CN"/>
        </w:rPr>
        <w:t>车型为国产新能源</w:t>
      </w: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SU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V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eastAsia="zh-CN"/>
        </w:rPr>
        <w:t>车，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并得到购车批复，现通过政府采购平台进行招标采购。</w:t>
      </w:r>
    </w:p>
    <w:p w14:paraId="384537BA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项目预算</w:t>
      </w:r>
    </w:p>
    <w:p w14:paraId="4C5D9387">
      <w:pPr>
        <w:numPr>
          <w:numId w:val="0"/>
        </w:num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180000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217E9A4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预算应包含车辆及车辆购置税、机动车号牌费用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装具费用、附件货款、运输费、运输保险费、装卸费、安装调试费及其他应有的费用。</w:t>
      </w:r>
    </w:p>
    <w:p w14:paraId="6CDE0490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eastAsia="zh-CN"/>
        </w:rPr>
        <w:t>此项目预算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不包含机动车保险。</w:t>
      </w:r>
    </w:p>
    <w:p w14:paraId="4FBA88F4">
      <w:pPr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三、资格要求</w:t>
      </w:r>
    </w:p>
    <w:p w14:paraId="20FA5260"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1. 具有独立承担民事责任的能力，持有有效的营业执照。</w:t>
      </w:r>
    </w:p>
    <w:p w14:paraId="07A0F62C"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2. 若为车辆销售供应商，需为车辆品牌官方授权经销商，提供品牌授权销售证明文件，具备合法销售及售后资质。</w:t>
      </w:r>
    </w:p>
    <w:p w14:paraId="4BC967D4"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</w:p>
    <w:p w14:paraId="6B1381E2"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3. 具有良好的商业信誉和健全的财务会计制度，近三年无政府采购严重违法失信记录，未被列入信用中国失信被执行人、重大税收违法失信主体、政府采购严重违法失信名单。</w:t>
      </w:r>
    </w:p>
    <w:p w14:paraId="05744112"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4. 具有履行合同所必需的设备、专业技术能力和售后服务团队，能满足本项目交付、维保</w:t>
      </w: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全部需求。</w:t>
      </w:r>
    </w:p>
    <w:p w14:paraId="2668783E"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投标人须具备《中华人民共和国政府采购法》第二十二条第一款规定的条件。</w:t>
      </w:r>
    </w:p>
    <w:p w14:paraId="06F3D940"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本项目不接受联合体。</w:t>
      </w:r>
    </w:p>
    <w:p w14:paraId="4E76EC4A">
      <w:pPr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四、服务要求</w:t>
      </w:r>
    </w:p>
    <w:p w14:paraId="7E7311EC">
      <w:pPr>
        <w:spacing w:line="560" w:lineRule="exact"/>
        <w:ind w:firstLine="640" w:firstLineChars="200"/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1. 车辆品质要求：提供车辆为全新原厂未销售、未上牌、无运输损伤、无改装、无试乘、无库存积压车辆，生产时间距交付日期不超过6个月，提供车辆出厂合格证、整车一致性证书，确保手续齐全合法。</w:t>
      </w:r>
    </w:p>
    <w:p w14:paraId="09645DB9">
      <w:pPr>
        <w:spacing w:line="560" w:lineRule="exact"/>
        <w:ind w:firstLine="640" w:firstLineChars="200"/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2. 质保服务：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所投车辆包修期限不低于</w:t>
      </w: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年或者行驶里程</w:t>
      </w: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100,000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公里；车辆三电系统保修期限不低于</w:t>
      </w: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年或者行驶里程</w:t>
      </w: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120,000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公里，以先到者为准；所投车辆三包（修理、更换、退货）有效期限不低于</w:t>
      </w: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年或者行驶里程</w:t>
      </w: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50,000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公里，以先到者为准。包修期和三包有效期自供应商开具购车发票之日起计算。</w:t>
      </w:r>
    </w:p>
    <w:p w14:paraId="0708BD63">
      <w:pPr>
        <w:spacing w:line="560" w:lineRule="exact"/>
        <w:ind w:firstLine="640" w:firstLineChars="200"/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3. 保养服务：中标供应商需提供首次免费全车保养，包含机油、机滤、空气滤清器、空调滤清器更换及全车安全检测，交付时明确免费保养项目及有效期。</w:t>
      </w:r>
    </w:p>
    <w:p w14:paraId="49B60A2F">
      <w:pPr>
        <w:spacing w:line="560" w:lineRule="exact"/>
        <w:ind w:firstLine="640" w:firstLineChars="200"/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4. 售后响应：本地设有官方授权售后服务网点，故障报修2小时内响应，24小时内到场维修；偏远区域公务用车故障，提供应急救援服务。</w:t>
      </w:r>
    </w:p>
    <w:p w14:paraId="14907666">
      <w:pPr>
        <w:spacing w:line="560" w:lineRule="exact"/>
        <w:ind w:firstLine="640" w:firstLineChars="200"/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5. 交付服务：免费送货上门、免费整车PDI检测，协助采购人完成车辆上牌、购置税缴纳、行驶证办理等全部流程，上牌相关合规费用包含在投标总价内。</w:t>
      </w:r>
    </w:p>
    <w:p w14:paraId="6AC94D63">
      <w:pPr>
        <w:spacing w:line="560" w:lineRule="exact"/>
        <w:ind w:firstLine="640" w:firstLineChars="200"/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6. 配件保障：质保期及后续使用期间，原厂配件供应充足，无停产、断供情况，保障车辆长期正常使用。</w:t>
      </w:r>
    </w:p>
    <w:p w14:paraId="7ABCC912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在包修期内，车辆出现产品质量问题，供应商负责免费修理（包括工时费和材料费）。</w:t>
      </w:r>
    </w:p>
    <w:p w14:paraId="2DDC0B5C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以上为国家质量监督检验检疫总局《家用汽车产品修理、更换、退货责任规定》（总局令第</w:t>
      </w:r>
      <w:r>
        <w:rPr>
          <w:rFonts w:hint="default" w:ascii="Times New Roman" w:hAnsi="Times New Roman" w:eastAsia="方正仿宋_GB2312" w:cs="Times New Roman"/>
          <w:color w:val="FF0000"/>
          <w:sz w:val="32"/>
          <w:szCs w:val="32"/>
        </w:rPr>
        <w:t>150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号）第</w:t>
      </w: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</w:rPr>
        <w:t>17</w:t>
      </w: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color w:val="FF0000"/>
          <w:sz w:val="32"/>
          <w:szCs w:val="32"/>
        </w:rPr>
        <w:t>18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条的规定，采购人可参照。</w:t>
      </w:r>
    </w:p>
    <w:bookmarkEnd w:id="0"/>
    <w:p w14:paraId="389646E7">
      <w:pPr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五、交货要求</w:t>
      </w:r>
    </w:p>
    <w:p w14:paraId="389D224A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交货时间：签订合同之日起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日内（特殊情况以合同为准）。投标人须注明自合同签订日起的供货日期。</w:t>
      </w:r>
    </w:p>
    <w:p w14:paraId="1950EBFF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交货地点：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采购方指定。</w:t>
      </w:r>
    </w:p>
    <w:p w14:paraId="29810F8D">
      <w:pPr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六、付款方式</w:t>
      </w:r>
    </w:p>
    <w:p w14:paraId="4CC11D4F">
      <w:pPr>
        <w:spacing w:line="560" w:lineRule="exact"/>
        <w:ind w:firstLine="640" w:firstLineChars="200"/>
        <w:rPr>
          <w:rFonts w:hint="eastAsia" w:ascii="Times New Roman" w:hAnsi="Times New Roman" w:cs="Times New Roman"/>
          <w:b/>
          <w:sz w:val="24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待财政资金到位后，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货到现场安装、调试完毕，所有设备使用无质量问题，验收合格后支付合同总额的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100%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995662">
      <w:pPr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七、技术要求</w:t>
      </w:r>
    </w:p>
    <w:tbl>
      <w:tblPr>
        <w:tblStyle w:val="6"/>
        <w:tblW w:w="54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12"/>
        <w:gridCol w:w="878"/>
        <w:gridCol w:w="5726"/>
      </w:tblGrid>
      <w:tr w14:paraId="2C65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tblHeader/>
          <w:jc w:val="center"/>
        </w:trPr>
        <w:tc>
          <w:tcPr>
            <w:tcW w:w="447" w:type="pct"/>
            <w:vAlign w:val="center"/>
          </w:tcPr>
          <w:p w14:paraId="5DA9BD2D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980" w:type="pct"/>
            <w:vAlign w:val="center"/>
          </w:tcPr>
          <w:p w14:paraId="22A77D65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采购项名称</w:t>
            </w:r>
          </w:p>
        </w:tc>
        <w:tc>
          <w:tcPr>
            <w:tcW w:w="475" w:type="pct"/>
            <w:vAlign w:val="center"/>
          </w:tcPr>
          <w:p w14:paraId="4CD26A7F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数量</w:t>
            </w:r>
          </w:p>
        </w:tc>
        <w:tc>
          <w:tcPr>
            <w:tcW w:w="3096" w:type="pct"/>
            <w:vAlign w:val="center"/>
          </w:tcPr>
          <w:p w14:paraId="1AB593A7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需求条款</w:t>
            </w:r>
          </w:p>
        </w:tc>
      </w:tr>
      <w:tr w14:paraId="7861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restart"/>
            <w:vAlign w:val="center"/>
          </w:tcPr>
          <w:p w14:paraId="5ABBA99D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80" w:type="pct"/>
            <w:vMerge w:val="restart"/>
            <w:vAlign w:val="center"/>
          </w:tcPr>
          <w:p w14:paraId="7D662893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  <w:t>新能源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SUV</w:t>
            </w:r>
          </w:p>
        </w:tc>
        <w:tc>
          <w:tcPr>
            <w:tcW w:w="475" w:type="pct"/>
            <w:vMerge w:val="restart"/>
            <w:vAlign w:val="center"/>
          </w:tcPr>
          <w:p w14:paraId="1F60E098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96" w:type="pct"/>
            <w:vAlign w:val="center"/>
          </w:tcPr>
          <w:p w14:paraId="33DFCB8D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★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能源类型：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插电式混合动力</w:t>
            </w:r>
          </w:p>
        </w:tc>
      </w:tr>
      <w:tr w14:paraId="5C68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1B13B0A7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127F4987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2DB0DEB3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6F05BFAF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★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车身结构：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门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座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SUV</w:t>
            </w:r>
          </w:p>
        </w:tc>
      </w:tr>
      <w:tr w14:paraId="7A3A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05CAB485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7A48FA97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0CEC8A43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7E087B2F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车身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长度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（mm）:4790≤长≤4910</w:t>
            </w:r>
          </w:p>
        </w:tc>
      </w:tr>
      <w:tr w14:paraId="5437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15867614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73724CA5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1F3FCAA6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6E3F6D89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车身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宽度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（mm）:1870≤宽≤1950</w:t>
            </w:r>
          </w:p>
        </w:tc>
      </w:tr>
      <w:tr w14:paraId="7D9D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7DFB812D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2D027D68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2590F047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0C2D619C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车身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高度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（mm）：1710≤高≤1760</w:t>
            </w:r>
          </w:p>
        </w:tc>
      </w:tr>
      <w:tr w14:paraId="34B6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672FD437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4ACD6CF6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503786E3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2E7FD11E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轴距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（mm）：≥2760</w:t>
            </w:r>
          </w:p>
        </w:tc>
      </w:tr>
      <w:tr w14:paraId="38D3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0E984188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2956A926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25CF871D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13CCA4F5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发动机排量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（ml）：≤1499</w:t>
            </w:r>
          </w:p>
        </w:tc>
      </w:tr>
      <w:tr w14:paraId="1338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22060F3B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51599B6C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536371A7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76AC5993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发动机功率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（kw）：≥110</w:t>
            </w:r>
          </w:p>
        </w:tc>
      </w:tr>
      <w:tr w14:paraId="439D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00F07AF4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618955E0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52F36F0D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1ED3EEEF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进气形式：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涡轮增压</w:t>
            </w:r>
          </w:p>
        </w:tc>
      </w:tr>
      <w:tr w14:paraId="2BA4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7324F8AD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573706F6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58897B17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4D9777D5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 xml:space="preserve">变速箱：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自动</w:t>
            </w:r>
          </w:p>
        </w:tc>
      </w:tr>
      <w:tr w14:paraId="1EB2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28636F47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1717A039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2E460440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1A0C5A47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电机类型：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永磁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同步</w:t>
            </w:r>
          </w:p>
        </w:tc>
      </w:tr>
      <w:tr w14:paraId="2E71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73C4C278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4B5536FD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2D24D521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2F91F971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电机功率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（kw）：≥150</w:t>
            </w:r>
          </w:p>
        </w:tc>
      </w:tr>
      <w:tr w14:paraId="47CD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5F7C10D2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6820B24B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04F3534A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025DCC58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30"/>
                <w:szCs w:val="30"/>
                <w:lang w:val="en-US" w:eastAsia="zh-CN"/>
              </w:rPr>
              <w:t>纯电续航里程</w:t>
            </w:r>
            <w:r>
              <w:rPr>
                <w:rFonts w:hint="eastAsia" w:ascii="Times New Roman" w:hAnsi="Times New Roman" w:eastAsia="方正仿宋_GB2312" w:cs="Times New Roman"/>
                <w:color w:val="FF0000"/>
                <w:kern w:val="0"/>
                <w:sz w:val="30"/>
                <w:szCs w:val="30"/>
                <w:lang w:val="en-US" w:eastAsia="zh-CN"/>
              </w:rPr>
              <w:t>（km）：≥150</w:t>
            </w:r>
          </w:p>
        </w:tc>
      </w:tr>
      <w:tr w14:paraId="6232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5290C1EC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49AF7C83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73EAF4C6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24368879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 xml:space="preserve">驱动形式：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前置前驱</w:t>
            </w:r>
          </w:p>
        </w:tc>
      </w:tr>
      <w:tr w14:paraId="3D63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4CFE1C7A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3282CC94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6AA0A232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74F9DBBE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制动形式：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前盘后盘</w:t>
            </w:r>
          </w:p>
        </w:tc>
      </w:tr>
      <w:tr w14:paraId="2282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568A651C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008938B3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69BF9B89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1B1E7BE7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车辆颜色：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  <w:t>灰/黑</w:t>
            </w:r>
          </w:p>
        </w:tc>
      </w:tr>
      <w:tr w14:paraId="3E9A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pct"/>
            <w:vMerge w:val="continue"/>
            <w:vAlign w:val="center"/>
          </w:tcPr>
          <w:p w14:paraId="07114A16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980" w:type="pct"/>
            <w:vMerge w:val="continue"/>
            <w:vAlign w:val="center"/>
          </w:tcPr>
          <w:p w14:paraId="450B8E11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003F44FA">
            <w:pPr>
              <w:widowControl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</w:pPr>
          </w:p>
        </w:tc>
        <w:tc>
          <w:tcPr>
            <w:tcW w:w="3096" w:type="pct"/>
            <w:vAlign w:val="center"/>
          </w:tcPr>
          <w:p w14:paraId="74C12772">
            <w:pPr>
              <w:widowControl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</w:rPr>
              <w:t>其他配置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主副驾驶安全气囊，前排侧气囊，胎压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  <w:t>监测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0"/>
                <w:szCs w:val="30"/>
              </w:rPr>
              <w:t>ABS/EBD/EBA/ASR/ESC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，驾驶模式切换，能量回收系统，上坡辅助，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  <w:t>倒车影像，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0"/>
                <w:szCs w:val="30"/>
              </w:rPr>
              <w:t>LED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大灯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  <w:t>中控彩色屏幕，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</w:rPr>
              <w:t>皮质座椅，自动空调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  <w:t>温度分区控制，车内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0"/>
                <w:szCs w:val="30"/>
                <w:lang w:val="en-US" w:eastAsia="zh-CN"/>
              </w:rPr>
              <w:t>PM2.5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0"/>
                <w:szCs w:val="30"/>
                <w:lang w:val="en-US" w:eastAsia="zh-CN"/>
              </w:rPr>
              <w:t>过滤。</w:t>
            </w:r>
          </w:p>
        </w:tc>
      </w:tr>
    </w:tbl>
    <w:p w14:paraId="6CB9FDA2">
      <w:pPr>
        <w:spacing w:line="360" w:lineRule="auto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69CD84C-F05B-4F13-AECA-B52FE40532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D50EA78-60E1-4938-B8C1-F418A47E353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E740E8-B061-4800-8A25-B60082DA144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31738EA-CBE7-40C3-B557-9A282B286C0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2C7D4"/>
    <w:multiLevelType w:val="singleLevel"/>
    <w:tmpl w:val="83A2C7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90"/>
    <w:rsid w:val="00023882"/>
    <w:rsid w:val="000255F7"/>
    <w:rsid w:val="00055D49"/>
    <w:rsid w:val="00064C61"/>
    <w:rsid w:val="00152FEE"/>
    <w:rsid w:val="001C4E16"/>
    <w:rsid w:val="002247B5"/>
    <w:rsid w:val="002C6CD7"/>
    <w:rsid w:val="003314A0"/>
    <w:rsid w:val="0035432B"/>
    <w:rsid w:val="00416FA1"/>
    <w:rsid w:val="00454190"/>
    <w:rsid w:val="004E1E72"/>
    <w:rsid w:val="005064C0"/>
    <w:rsid w:val="00612EBB"/>
    <w:rsid w:val="006276D9"/>
    <w:rsid w:val="006472E4"/>
    <w:rsid w:val="006A1680"/>
    <w:rsid w:val="006D7E4E"/>
    <w:rsid w:val="0071453E"/>
    <w:rsid w:val="007E6A8F"/>
    <w:rsid w:val="008C4CB6"/>
    <w:rsid w:val="009E4D5D"/>
    <w:rsid w:val="00A128B3"/>
    <w:rsid w:val="00A755A5"/>
    <w:rsid w:val="00A82DFF"/>
    <w:rsid w:val="00AD1BC9"/>
    <w:rsid w:val="00B77D8F"/>
    <w:rsid w:val="00C0258D"/>
    <w:rsid w:val="00D029AF"/>
    <w:rsid w:val="00D04B99"/>
    <w:rsid w:val="00D51DCF"/>
    <w:rsid w:val="00D81F21"/>
    <w:rsid w:val="00DA01D0"/>
    <w:rsid w:val="00DD604E"/>
    <w:rsid w:val="00DE3800"/>
    <w:rsid w:val="00DF73C8"/>
    <w:rsid w:val="00EB4A86"/>
    <w:rsid w:val="00F449C4"/>
    <w:rsid w:val="00F75883"/>
    <w:rsid w:val="00F9274C"/>
    <w:rsid w:val="052E6AF4"/>
    <w:rsid w:val="0CE42F28"/>
    <w:rsid w:val="1D5F0140"/>
    <w:rsid w:val="3D9674BB"/>
    <w:rsid w:val="4D25440E"/>
    <w:rsid w:val="505C00C9"/>
    <w:rsid w:val="5AD27531"/>
    <w:rsid w:val="60342E00"/>
    <w:rsid w:val="68AE2635"/>
    <w:rsid w:val="7593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jc w:val="center"/>
    </w:pPr>
    <w:rPr>
      <w:rFonts w:ascii="仿宋_GB2312" w:eastAsia="仿宋_GB2312"/>
      <w:kern w:val="0"/>
      <w:sz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907</Words>
  <Characters>1010</Characters>
  <Lines>6</Lines>
  <Paragraphs>1</Paragraphs>
  <TotalTime>7</TotalTime>
  <ScaleCrop>false</ScaleCrop>
  <LinksUpToDate>false</LinksUpToDate>
  <CharactersWithSpaces>1013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2021-06-11T03:28:00Z</dcterms:created>
  <dc:creator>未定义</dc:creator>
  <cp:lastModifiedBy>biubiubang</cp:lastModifiedBy>
  <dcterms:modified xsi:type="dcterms:W3CDTF">2026-06-09T07:12:20Z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eyJoZGlkIjoiYTdlYjg2MGU5MDIxYmM3M2JmYzI5YzJlYmE1MTEzNjMiLCJ1c2VySWQiOiI0ODk2NjE0MDIifQ==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6B0D567932B54C73A627DBDFC2CFAC85_13</vt:lpwstr>
  </property>
</Properties>
</file>